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EE0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ищут решения, совместно разрешают проблемы.</w:t>
      </w:r>
    </w:p>
    <w:p w:rsidR="00D66EE0" w:rsidRDefault="00D66EE0" w:rsidP="00581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1685925"/>
            <wp:effectExtent l="0" t="0" r="0" b="0"/>
            <wp:docPr id="7" name="Рисунок 4" descr="C:\Users\user\Desktop\8019941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0199414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E0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EE0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3.</w:t>
      </w:r>
      <w:r w:rsidRPr="00944CF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Практические ситуации</w:t>
      </w:r>
      <w:r w:rsidRPr="00944CFC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 xml:space="preserve"> «Мы самые старшие в детском саду».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Дети учатся проявлять заботу о малышах, у них развивается чувство самоуважения, доброе отношение к маленьким, понимание их проблем.</w:t>
      </w:r>
    </w:p>
    <w:p w:rsidR="00D66EE0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Можно организовать ситуации «Порадуем малышей подарками, сделанными своими руками», «Приготовим для малышей концерт», «Покажем сказку», «Поможем сделать снежную горку», «Научим малышей водить хороводы».</w:t>
      </w:r>
    </w:p>
    <w:p w:rsidR="00D66EE0" w:rsidRDefault="00D66EE0" w:rsidP="00D66E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5525" cy="1971675"/>
            <wp:effectExtent l="0" t="0" r="0" b="0"/>
            <wp:docPr id="8" name="Рисунок 3" descr="C:\Users\user\Desktop\0_4c575_10ac940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_4c575_10ac940d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57" cy="19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E0" w:rsidRPr="00FC6F1D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44CFC">
        <w:rPr>
          <w:rFonts w:ascii="Times New Roman" w:eastAsia="Times New Roman" w:hAnsi="Times New Roman" w:cs="Times New Roman"/>
          <w:sz w:val="24"/>
          <w:szCs w:val="24"/>
        </w:rPr>
        <w:t xml:space="preserve">Следующие </w:t>
      </w:r>
      <w:r w:rsidRPr="00944CF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ситуации типа</w:t>
      </w:r>
      <w:r w:rsidRPr="00944CFC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 xml:space="preserve"> «Мы дружим со школьниками».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 xml:space="preserve"> </w:t>
      </w:r>
      <w:r w:rsidRPr="00FC6F1D">
        <w:rPr>
          <w:rFonts w:ascii="Times New Roman" w:eastAsia="Times New Roman" w:hAnsi="Times New Roman" w:cs="Times New Roman"/>
          <w:sz w:val="24"/>
          <w:szCs w:val="24"/>
        </w:rPr>
        <w:t xml:space="preserve">Старшие дошкольники приобретают опыт сотрудничества с </w:t>
      </w:r>
      <w:r w:rsidRPr="00FC6F1D">
        <w:rPr>
          <w:rFonts w:ascii="Times New Roman" w:eastAsia="Times New Roman" w:hAnsi="Times New Roman" w:cs="Times New Roman"/>
          <w:sz w:val="24"/>
          <w:szCs w:val="24"/>
        </w:rPr>
        <w:lastRenderedPageBreak/>
        <w:t>учениками школы: «У нас спортивный праздник», «Совместная литературная викторина в библиотеке», «Мы ждём наших учителей».</w:t>
      </w:r>
    </w:p>
    <w:p w:rsidR="00D66EE0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Участие в подобных ситуациях углубляет интерес к школе и снимает тревожность, связанную с предстоящим обучением в школе. Одновременно формируется ценный опыт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межвозрастного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общения, который важен не только для дошкольников, но и для учеников.</w:t>
      </w:r>
    </w:p>
    <w:p w:rsidR="00D66EE0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1609725"/>
            <wp:effectExtent l="0" t="0" r="0" b="0"/>
            <wp:docPr id="9" name="Рисунок 5" descr="C:\Users\user\Desktop\1383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38331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32" cy="16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E0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EE0" w:rsidRPr="00944CFC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44CFC">
        <w:rPr>
          <w:rFonts w:ascii="Times New Roman" w:eastAsia="Times New Roman" w:hAnsi="Times New Roman" w:cs="Times New Roman"/>
          <w:sz w:val="24"/>
          <w:szCs w:val="24"/>
        </w:rPr>
        <w:t xml:space="preserve">Очень увлекают детей </w:t>
      </w:r>
      <w:r w:rsidRPr="00944CF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ситуации типа</w:t>
      </w:r>
      <w:r w:rsidRPr="00944CFC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 xml:space="preserve"> «Научи своего друга тому, что умеешь сам».</w:t>
      </w:r>
    </w:p>
    <w:p w:rsidR="00D66EE0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F1D">
        <w:rPr>
          <w:rFonts w:ascii="Times New Roman" w:eastAsia="Times New Roman" w:hAnsi="Times New Roman" w:cs="Times New Roman"/>
          <w:sz w:val="24"/>
          <w:szCs w:val="24"/>
        </w:rPr>
        <w:t>Побуждаем детей к проявлению внимания друг к другу, взаимопомощи и сотрудничеству. Дети делятся опытом, помогаем им войти в роль «учителя», т.е. быть терпеливыми, внимательными и снисходительными к ошибкам и трудностям сверстников.</w:t>
      </w:r>
    </w:p>
    <w:p w:rsidR="00D66EE0" w:rsidRPr="00FC6F1D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D66EE0" w:rsidRPr="00FC6F1D" w:rsidRDefault="00D66EE0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FC6F1D">
        <w:rPr>
          <w:rFonts w:ascii="Times New Roman" w:eastAsia="Times New Roman" w:hAnsi="Times New Roman" w:cs="Times New Roman"/>
          <w:sz w:val="24"/>
          <w:szCs w:val="24"/>
        </w:rPr>
        <w:t xml:space="preserve">Также дети участвуют в </w:t>
      </w:r>
      <w:r w:rsidRPr="00FC6F1D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играх-имитациях</w:t>
      </w:r>
      <w:r w:rsidRPr="00FC6F1D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:</w:t>
      </w:r>
      <w:r w:rsidRPr="00FC6F1D">
        <w:rPr>
          <w:rFonts w:ascii="Times New Roman" w:eastAsia="Times New Roman" w:hAnsi="Times New Roman" w:cs="Times New Roman"/>
          <w:sz w:val="24"/>
          <w:szCs w:val="24"/>
        </w:rPr>
        <w:t xml:space="preserve"> смены эмоциональных и физических состояний, имитаций состояний природы и т.д.</w:t>
      </w:r>
    </w:p>
    <w:p w:rsidR="00D66EE0" w:rsidRDefault="00D66EE0" w:rsidP="00D66EE0"/>
    <w:p w:rsidR="00944CFC" w:rsidRDefault="00944CFC"/>
    <w:p w:rsidR="003C2B6F" w:rsidRDefault="003C2B6F" w:rsidP="003C2B6F">
      <w:pPr>
        <w:pStyle w:val="a6"/>
        <w:ind w:left="142" w:right="-341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C2B6F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 xml:space="preserve">Буклет разработан членами творческой группы «В игре ребёнок развивается, общается» - руководитель воспитатель </w:t>
      </w:r>
    </w:p>
    <w:p w:rsidR="003C2B6F" w:rsidRPr="003C2B6F" w:rsidRDefault="003C2B6F" w:rsidP="003C2B6F">
      <w:pPr>
        <w:pStyle w:val="a6"/>
        <w:ind w:left="142" w:right="-341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C2B6F">
        <w:rPr>
          <w:rFonts w:ascii="Times New Roman" w:hAnsi="Times New Roman" w:cs="Times New Roman"/>
          <w:b/>
          <w:i/>
          <w:color w:val="0070C0"/>
          <w:sz w:val="28"/>
          <w:szCs w:val="28"/>
        </w:rPr>
        <w:t>Казакова М.Г.</w:t>
      </w:r>
    </w:p>
    <w:p w:rsidR="00E62CC7" w:rsidRPr="003C2B6F" w:rsidRDefault="00E62CC7" w:rsidP="008C0612">
      <w:pPr>
        <w:pStyle w:val="a6"/>
        <w:jc w:val="center"/>
        <w:rPr>
          <w:rFonts w:ascii="Monotype Corsiva" w:hAnsi="Monotype Corsiva"/>
          <w:b/>
          <w:i/>
          <w:color w:val="0070C0"/>
          <w:sz w:val="40"/>
          <w:szCs w:val="40"/>
        </w:rPr>
      </w:pPr>
    </w:p>
    <w:p w:rsidR="00A13F8B" w:rsidRDefault="00E62CC7" w:rsidP="00600001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886075" cy="5095875"/>
            <wp:effectExtent l="0" t="0" r="0" b="0"/>
            <wp:docPr id="3" name="Рисунок 3" descr="C:\Users\manchester\Desktop\мамуля\Отсканировано 30.08.2013 1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chester\Desktop\мамуля\Отсканировано 30.08.2013 19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9" cy="509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7016" w:rsidRDefault="001C7016" w:rsidP="005815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2466975" cy="1724025"/>
            <wp:effectExtent l="0" t="0" r="0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511" w:rsidRPr="00600001" w:rsidRDefault="00944CFC" w:rsidP="00581511">
      <w:pPr>
        <w:pStyle w:val="a6"/>
        <w:jc w:val="center"/>
        <w:rPr>
          <w:rFonts w:eastAsia="Times New Roman"/>
          <w:b/>
          <w:i/>
          <w:color w:val="0070C0"/>
          <w:sz w:val="36"/>
          <w:szCs w:val="36"/>
        </w:rPr>
      </w:pPr>
      <w:r w:rsidRPr="00581511">
        <w:rPr>
          <w:rFonts w:eastAsia="Times New Roman"/>
          <w:b/>
          <w:i/>
          <w:color w:val="0070C0"/>
          <w:sz w:val="36"/>
          <w:szCs w:val="36"/>
        </w:rPr>
        <w:t>Практические</w:t>
      </w:r>
    </w:p>
    <w:p w:rsidR="00944CFC" w:rsidRPr="00581511" w:rsidRDefault="00944CFC" w:rsidP="00581511">
      <w:pPr>
        <w:pStyle w:val="a6"/>
        <w:jc w:val="center"/>
        <w:rPr>
          <w:rFonts w:eastAsia="Times New Roman"/>
          <w:b/>
          <w:i/>
          <w:color w:val="0070C0"/>
          <w:sz w:val="36"/>
          <w:szCs w:val="36"/>
        </w:rPr>
      </w:pPr>
      <w:r w:rsidRPr="00581511">
        <w:rPr>
          <w:rFonts w:eastAsia="Times New Roman"/>
          <w:b/>
          <w:i/>
          <w:color w:val="0070C0"/>
          <w:sz w:val="36"/>
          <w:szCs w:val="36"/>
        </w:rPr>
        <w:t>(проблемные) ситуации: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Организация разнообразных ситуаций, обеспечивающих освоение положительного опыта и ценностных ориентаций – одно из актуальнейших средств социально-личностного развития детей.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Ситуации конструируются педагогом как игровые, имитационные, ситуации реального положительного опыта и условные ситуации вербального плана.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Необходимо, чтобы их смысл был понятен каждому ребёнку, близок его личному опыту, вызывал эмоциональный отклик и побуждал к проявлению активных действий.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Организуемые ситуации накопления положительного социально-эмоционального опыта </w:t>
      </w:r>
      <w:r w:rsidRPr="004F4BA5">
        <w:rPr>
          <w:rFonts w:ascii="Times New Roman" w:eastAsia="Times New Roman" w:hAnsi="Times New Roman" w:cs="Times New Roman"/>
          <w:b/>
          <w:sz w:val="24"/>
          <w:szCs w:val="24"/>
        </w:rPr>
        <w:t>носят проблемный характер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т.е. всегда заключают в себе близкую ребёнку жизненную задачу, в разрешении которой он принимает непосредственное участие.            </w:t>
      </w:r>
    </w:p>
    <w:p w:rsidR="00944CFC" w:rsidRPr="0043760E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Организуя с дошкольниками ситуации поискового характера, воспитателю необходимо следовать определённому </w:t>
      </w:r>
      <w:r w:rsidRPr="00976716">
        <w:rPr>
          <w:rFonts w:ascii="Times New Roman" w:eastAsia="Times New Roman" w:hAnsi="Times New Roman" w:cs="Times New Roman"/>
          <w:b/>
          <w:sz w:val="24"/>
          <w:szCs w:val="24"/>
        </w:rPr>
        <w:t>алгоритму: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Заинтересовать детей проблемой, требующей решения, эмоционально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представить её, ввести детей в ситуацию: Что происходит? Что случилось? Какая возникла проблема? Почему возникло затруднение?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Вызвать активное сопереживание участникам ситуаций и понимание их трудностей: Какие чувства они испытали? Какое у них настроение? Было ли у вас такое в жизни? Какие чувства вы тогда испытали?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Побудить к поиску возможных вариантов и способов разрешения ситуации: Что может произойти? Как помочь? Как поступил бы ты на месте того или иного участника? Обсудить все предложения и найти общее решение, как нам поступить и добиться успеха.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Включить детей в конкретное практическое действие: проявить заботу, утешить, выразить сочувствие, помочь разрешить конфликт и т.д.</w:t>
      </w: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И очень важно: помочь пережить чувство удовлетворения от успешно разрешённой проблемы, понять, как изменилось эмоциональное состояние участников, и порадоваться вместе с ними.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(Как хорошо, что мы поддерживаем друг друга!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Если мы вместе - мы решим все наши проблемы!)</w:t>
      </w:r>
      <w:proofErr w:type="gramEnd"/>
    </w:p>
    <w:p w:rsidR="001C7016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1C7016" w:rsidRDefault="001C7016" w:rsidP="00581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70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847850"/>
            <wp:effectExtent l="0" t="0" r="0" b="0"/>
            <wp:docPr id="2" name="Рисунок 2" descr="C:\Users\manchester\Desktop\мамуля\картинки скаченные\воспитатель\i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chester\Desktop\мамуля\картинки скаченные\воспитатель\i (7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16" w:rsidRDefault="001C7016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Вот некоторые ситуации, которые находят наибольший эмоциональный отклик у ребят:</w:t>
      </w:r>
    </w:p>
    <w:p w:rsidR="00D66EE0" w:rsidRDefault="00D66EE0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4CFC" w:rsidRDefault="00944CFC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944CFC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Практические ситуации</w:t>
      </w:r>
      <w:r w:rsidRPr="00944CFC">
        <w:rPr>
          <w:rFonts w:ascii="Times New Roman" w:eastAsia="Times New Roman" w:hAnsi="Times New Roman" w:cs="Times New Roman"/>
          <w:sz w:val="24"/>
          <w:szCs w:val="24"/>
        </w:rPr>
        <w:t xml:space="preserve"> гуманистического выбора.</w:t>
      </w:r>
      <w:r w:rsidR="001C70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4BA5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Дошкольники становятся перед выбором</w:t>
      </w:r>
      <w:r w:rsidRPr="004F4BA5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откликнуться на проблемы других детей или предпочесть личные интересы и проявить безразличие? Например, оставить рисунок себе или включить его в общую посылку больному сверстнику; откликнуться на просьбу помочь или проигнорировать её? Поведение детей в ситуациях выбора помогает лучше понять особенности их социально-нравственного и эмоционального развития.</w:t>
      </w:r>
    </w:p>
    <w:p w:rsidR="00D66EE0" w:rsidRDefault="00D66EE0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EE0" w:rsidRDefault="00D66EE0" w:rsidP="00581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952625"/>
            <wp:effectExtent l="0" t="0" r="0" b="0"/>
            <wp:docPr id="4" name="Рисунок 2" descr="C:\Users\user\Desktop\deti igr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ti igrau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E0" w:rsidRDefault="00D66EE0" w:rsidP="00944C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4CFC" w:rsidRPr="00FC6F1D" w:rsidRDefault="00944CFC" w:rsidP="00D66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</w:t>
      </w:r>
      <w:r w:rsidRPr="00944CF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Практические ситуации проблемного характера</w:t>
      </w:r>
      <w:r w:rsidRPr="00944CFC">
        <w:rPr>
          <w:rFonts w:ascii="Times New Roman" w:eastAsia="Times New Roman" w:hAnsi="Times New Roman" w:cs="Times New Roman"/>
          <w:sz w:val="24"/>
          <w:szCs w:val="24"/>
        </w:rPr>
        <w:t xml:space="preserve"> типа </w:t>
      </w:r>
      <w:r w:rsidRPr="00944CF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«Как быть, что делать?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Pr="00FC6F1D">
        <w:rPr>
          <w:rFonts w:ascii="Times New Roman" w:eastAsia="Times New Roman" w:hAnsi="Times New Roman" w:cs="Times New Roman"/>
          <w:sz w:val="24"/>
          <w:szCs w:val="24"/>
        </w:rPr>
        <w:t>Это различные ситуации затруднения, которые мы создаём, чтобы пробудить инициативу, самостоятельность, сообразительность, отзывчивость детей, готовность искать правильные решения.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Ситуации: отсутствуют краски отдельных цветов, не хватает пластилина для лепки. Дети самостоятельно </w:t>
      </w:r>
    </w:p>
    <w:p w:rsidR="00944CFC" w:rsidRDefault="00944CFC"/>
    <w:sectPr w:rsidR="00944CFC" w:rsidSect="00581511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61B2F"/>
    <w:multiLevelType w:val="hybridMultilevel"/>
    <w:tmpl w:val="61009EFC"/>
    <w:lvl w:ilvl="0" w:tplc="AD38BC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1384C"/>
    <w:multiLevelType w:val="hybridMultilevel"/>
    <w:tmpl w:val="E8FC9D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4CFC"/>
    <w:rsid w:val="001C7016"/>
    <w:rsid w:val="00245C37"/>
    <w:rsid w:val="00342832"/>
    <w:rsid w:val="003C2B6F"/>
    <w:rsid w:val="00522A1A"/>
    <w:rsid w:val="00581511"/>
    <w:rsid w:val="00600001"/>
    <w:rsid w:val="008C0612"/>
    <w:rsid w:val="00944CFC"/>
    <w:rsid w:val="00A13F8B"/>
    <w:rsid w:val="00C5009C"/>
    <w:rsid w:val="00C961E4"/>
    <w:rsid w:val="00D66EE0"/>
    <w:rsid w:val="00E62CC7"/>
    <w:rsid w:val="00F81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C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CFC"/>
    <w:pPr>
      <w:ind w:left="720"/>
      <w:contextualSpacing/>
    </w:pPr>
  </w:style>
  <w:style w:type="paragraph" w:styleId="a6">
    <w:name w:val="No Spacing"/>
    <w:uiPriority w:val="1"/>
    <w:qFormat/>
    <w:rsid w:val="008C061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stylesWithEffects" Target="stylesWithEffects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287AE-F225-471D-BBFE-A82D17BB8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Nic</cp:lastModifiedBy>
  <cp:revision>17</cp:revision>
  <cp:lastPrinted>2013-08-30T13:59:00Z</cp:lastPrinted>
  <dcterms:created xsi:type="dcterms:W3CDTF">2013-08-30T04:02:00Z</dcterms:created>
  <dcterms:modified xsi:type="dcterms:W3CDTF">2016-07-29T10:47:00Z</dcterms:modified>
</cp:coreProperties>
</file>